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>ตารางคะแนน</w:t>
      </w:r>
      <w:r w:rsidR="00E1611C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แบบสำรวจหลักฐานเชิงประจักษ์</w:t>
      </w:r>
      <w:r w:rsidR="00E16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E161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</w:rPr>
        <w:t>Evidence – Based Integrity and Transparency Assessment : EBIT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1611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66E85" w:rsidRDefault="00B66E85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พ.ศ.2560 จังหวัด</w:t>
      </w:r>
      <w:r w:rsidR="00D8657E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E1611C" w:rsidRPr="00E1611C" w:rsidRDefault="00E1611C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11C" w:rsidRDefault="00E1611C" w:rsidP="00E1611C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6E85" w:rsidRPr="00E1611C" w:rsidRDefault="00B66E85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524" w:type="dxa"/>
        <w:jc w:val="center"/>
        <w:tblLook w:val="04A0" w:firstRow="1" w:lastRow="0" w:firstColumn="1" w:lastColumn="0" w:noHBand="0" w:noVBand="1"/>
      </w:tblPr>
      <w:tblGrid>
        <w:gridCol w:w="831"/>
        <w:gridCol w:w="2956"/>
        <w:gridCol w:w="1132"/>
        <w:gridCol w:w="1180"/>
        <w:gridCol w:w="2208"/>
        <w:gridCol w:w="2206"/>
        <w:gridCol w:w="5011"/>
      </w:tblGrid>
      <w:tr w:rsidR="001E4A03" w:rsidRPr="00E1611C" w:rsidTr="00771553">
        <w:trPr>
          <w:tblHeader/>
          <w:jc w:val="center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</w:rPr>
              <w:t>EB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1E4A03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center"/>
          </w:tcPr>
          <w:p w:rsidR="001E4A03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คำชี้แจงเพิ่มเติม</w:t>
            </w:r>
          </w:p>
          <w:p w:rsidR="00333078" w:rsidRPr="00333078" w:rsidRDefault="00333078" w:rsidP="0033307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>(ให้อธิบาย</w:t>
            </w:r>
            <w:r w:rsidR="00E4506B">
              <w:rPr>
                <w:rFonts w:ascii="TH SarabunPSK" w:eastAsia="Calibri" w:hAnsi="TH SarabunPSK" w:cs="TH SarabunPSK" w:hint="cs"/>
                <w:sz w:val="28"/>
                <w:cs/>
              </w:rPr>
              <w:t>เพิ่มเติม</w:t>
            </w: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ในกรณีที่ได้คะแนน </w:t>
            </w:r>
            <w:r w:rsidRPr="00333078">
              <w:rPr>
                <w:rFonts w:ascii="TH SarabunPSK" w:eastAsia="Calibri" w:hAnsi="TH SarabunPSK" w:cs="TH SarabunPSK"/>
                <w:sz w:val="28"/>
              </w:rPr>
              <w:t>0</w:t>
            </w: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 </w:t>
            </w:r>
            <w:r w:rsidRPr="00333078">
              <w:rPr>
                <w:rFonts w:ascii="TH SarabunPSK" w:eastAsia="Calibri" w:hAnsi="TH SarabunPSK" w:cs="TH SarabunPSK"/>
                <w:sz w:val="28"/>
              </w:rPr>
              <w:t xml:space="preserve">EB </w:t>
            </w: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>นั้นๆ เพื่อประกอบเป็นเหตุผลในการอุทธรณ์)</w:t>
            </w:r>
          </w:p>
        </w:tc>
      </w:tr>
      <w:tr w:rsidR="001E4A03" w:rsidRPr="00E1611C" w:rsidTr="00771553">
        <w:trPr>
          <w:jc w:val="center"/>
        </w:trPr>
        <w:tc>
          <w:tcPr>
            <w:tcW w:w="15524" w:type="dxa"/>
            <w:gridSpan w:val="7"/>
            <w:shd w:val="clear" w:color="auto" w:fill="BFBFBF" w:themeFill="background1" w:themeFillShade="BF"/>
          </w:tcPr>
          <w:p w:rsidR="001E4A03" w:rsidRPr="00E1611C" w:rsidRDefault="001E4A03" w:rsidP="00502DC7">
            <w:pPr>
              <w:spacing w:line="233" w:lineRule="auto"/>
              <w:ind w:right="-78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(เลือกเพียง 1 ภารกิจหลัก เพื่อใช้ตอบข้อ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-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3 กรณีที่ภารกิจหลักในการตอบข้อ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-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 w:rsidR="007937E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3 ไม่ใช่ภารกิจเดียวกัน</w:t>
            </w:r>
            <w:r w:rsidR="007937ED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จะไม่พิจารณาคะแนน)</w:t>
            </w: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>(1)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ab/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1)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>(2)</w:t>
            </w: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2)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 xml:space="preserve">ผู้มีส่วนได้ส่วนเสียเข้ามามีส่วนร่วมในการจัดทำแผนงาน/โครงการ 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ตามภารกิจหลักของหน่วยงาน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EB1(3)</w:t>
            </w:r>
          </w:p>
        </w:tc>
        <w:tc>
          <w:tcPr>
            <w:tcW w:w="2956" w:type="dxa"/>
          </w:tcPr>
          <w:p w:rsidR="001E4A03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ผู้มีส่วนได้ส่วนเสียเข้ามามีส่วนร่วมในการดำเนินการโครงการ ตาม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ภารกิจหลักของหน่วยงาน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EB2(1)</w:t>
            </w: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hAnsi="TH SarabunPSK" w:cs="TH SarabunPSK"/>
                <w:sz w:val="28"/>
              </w:rPr>
            </w:pPr>
            <w:r w:rsidRPr="00E1611C">
              <w:rPr>
                <w:rFonts w:ascii="TH SarabunPSK" w:hAnsi="TH SarabunPSK" w:cs="TH SarabunPSK"/>
                <w:sz w:val="28"/>
              </w:rPr>
              <w:lastRenderedPageBreak/>
              <w:t>EB2(2)</w:t>
            </w:r>
          </w:p>
        </w:tc>
        <w:tc>
          <w:tcPr>
            <w:tcW w:w="2956" w:type="dxa"/>
          </w:tcPr>
          <w:p w:rsidR="00771553" w:rsidRDefault="001E4A03" w:rsidP="00192451">
            <w:pPr>
              <w:rPr>
                <w:rFonts w:ascii="TH SarabunPSK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E1611C">
              <w:rPr>
                <w:rFonts w:ascii="TH SarabunPSK" w:hAnsi="TH SarabunPSK" w:cs="TH SarabunPSK"/>
                <w:sz w:val="28"/>
                <w:cs/>
              </w:rPr>
              <w:t>มีรายงานผลการปฏิบัติงานตามคู่มือหรือมาตรฐานการปฏิบัติงาน</w:t>
            </w:r>
          </w:p>
          <w:p w:rsidR="001E4A03" w:rsidRDefault="001E4A03" w:rsidP="00192451">
            <w:pPr>
              <w:rPr>
                <w:rFonts w:ascii="TH SarabunPSK" w:hAnsi="TH SarabunPSK" w:cs="TH SarabunPSK"/>
                <w:sz w:val="28"/>
              </w:rPr>
            </w:pPr>
            <w:r w:rsidRPr="00E1611C">
              <w:rPr>
                <w:rFonts w:ascii="TH SarabunPSK" w:hAnsi="TH SarabunPSK" w:cs="TH SarabunPSK"/>
                <w:sz w:val="28"/>
                <w:cs/>
              </w:rPr>
              <w:t>ตามภารกิจหลัก หรือไม่</w:t>
            </w:r>
          </w:p>
          <w:p w:rsidR="00333078" w:rsidRPr="00605C16" w:rsidRDefault="00333078" w:rsidP="001924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EB3(1)</w:t>
            </w:r>
          </w:p>
        </w:tc>
        <w:tc>
          <w:tcPr>
            <w:tcW w:w="2956" w:type="dxa"/>
          </w:tcPr>
          <w:p w:rsidR="001E4A03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มีการแสดงขั้นตอนการปฏิบัติงานตามภารกิจหลักและระยะเวลาที่ใช้</w:t>
            </w:r>
          </w:p>
          <w:p w:rsidR="001E4A03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ในการดำเนินการให้ผู้รับบริการหรือ</w:t>
            </w:r>
          </w:p>
          <w:p w:rsidR="001E4A03" w:rsidRPr="00E1611C" w:rsidRDefault="001E4A03" w:rsidP="006C09B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ให้ผู้มีส่วนได้ส่วนเสียทราบอย่างชัดเจน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47B8C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EB3(2)</w:t>
            </w:r>
          </w:p>
        </w:tc>
        <w:tc>
          <w:tcPr>
            <w:tcW w:w="2956" w:type="dxa"/>
          </w:tcPr>
          <w:p w:rsidR="001E4A03" w:rsidRDefault="001E4A03" w:rsidP="00147B8C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มีระบบการป้องกันหรือการตรวจสอบเพื่อป้องกันการละเว้น</w:t>
            </w:r>
          </w:p>
          <w:p w:rsidR="001E4A03" w:rsidRPr="00E1611C" w:rsidRDefault="001E4A03" w:rsidP="00147B8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การปฏิบัติหน้าที่ตามภารกิจหลัก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EB4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– 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EB6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เป็นเรื่องเกี่ยวกับจัดซื้อจัดจ้าง)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880CE8">
            <w:pPr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EB4(1)</w:t>
            </w:r>
          </w:p>
        </w:tc>
        <w:tc>
          <w:tcPr>
            <w:tcW w:w="2956" w:type="dxa"/>
          </w:tcPr>
          <w:p w:rsidR="001E4A03" w:rsidRPr="00605C16" w:rsidRDefault="001E4A03" w:rsidP="00880CE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มีการประกาศเผยแพร่แผนปฏิบัติการจัดซื้อจัดจ้าง ประจำปีงบประมาณ พ.ศ. 2560 (ภายในระยะเวลา 30 วันทำการ หลังจากวันที่ได้รับการจัดสรรงบประมาณ ประจำปีงบประมาณ พ.ศ. 2560)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lastRenderedPageBreak/>
              <w:t>EB4(2)</w:t>
            </w:r>
          </w:p>
        </w:tc>
        <w:tc>
          <w:tcPr>
            <w:tcW w:w="2956" w:type="dxa"/>
          </w:tcPr>
          <w:p w:rsidR="00771553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มีการเผยแพร่ข้อมูลอย่างเป็นระบบเกี่ยวกับการจัดซื้อจัดจ้าง </w:t>
            </w:r>
          </w:p>
          <w:p w:rsidR="001E4A03" w:rsidRPr="00605C16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ในปีงบประมาณ พ.ศ. 2560 เพื่อให้สาธารณชนสามารถตรวจสอบข้อมูล</w:t>
            </w: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การจัดซื้อจัดจ้างของหน่วยงานได้ </w:t>
            </w: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โดยมีองค์ประกอบดังต่อไปนี้ หรือไม่</w:t>
            </w:r>
          </w:p>
          <w:p w:rsidR="00333078" w:rsidRDefault="001E4A03" w:rsidP="00605C1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1. ระบบข้อมูลเกี่ยวกับการจัดซื้อ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จัดจ้างต้องสามารถสอบทานกลับ 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เพื่อตรวจสอบความมีอยู่จริงของระบบและข้อมูลที่นำมาใช้ประกอบการประเมินได้</w:t>
            </w:r>
          </w:p>
          <w:p w:rsidR="0077155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2. เป็นโครงการที่หน่วยงานดำเนินการในไตรมาสที่ 1 และ</w:t>
            </w:r>
          </w:p>
          <w:p w:rsidR="0077155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ไตรมาสที่ 2 ของปีงบประมาณ 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  <w:cs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พ.ศ. 2560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56B1D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EB4(3)</w:t>
            </w:r>
          </w:p>
        </w:tc>
        <w:tc>
          <w:tcPr>
            <w:tcW w:w="2956" w:type="dxa"/>
          </w:tcPr>
          <w:p w:rsidR="001E4A03" w:rsidRPr="00605C16" w:rsidRDefault="001E4A03" w:rsidP="00056B1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994E2F" w:rsidTr="00771553">
        <w:trPr>
          <w:jc w:val="center"/>
        </w:trPr>
        <w:tc>
          <w:tcPr>
            <w:tcW w:w="831" w:type="dxa"/>
          </w:tcPr>
          <w:p w:rsidR="001E4A03" w:rsidRPr="00994E2F" w:rsidRDefault="001E4A03" w:rsidP="00056B1D">
            <w:pPr>
              <w:rPr>
                <w:rFonts w:ascii="TH SarabunPSK" w:hAnsi="TH SarabunPSK" w:cs="TH SarabunPSK"/>
                <w:sz w:val="28"/>
              </w:rPr>
            </w:pPr>
            <w:r w:rsidRPr="00994E2F">
              <w:rPr>
                <w:rFonts w:ascii="TH SarabunPSK" w:hAnsi="TH SarabunPSK" w:cs="TH SarabunPSK"/>
                <w:sz w:val="28"/>
              </w:rPr>
              <w:lastRenderedPageBreak/>
              <w:t>EB5(1)</w:t>
            </w:r>
          </w:p>
        </w:tc>
        <w:tc>
          <w:tcPr>
            <w:tcW w:w="2956" w:type="dxa"/>
          </w:tcPr>
          <w:p w:rsidR="001E4A03" w:rsidRPr="00994E2F" w:rsidRDefault="00ED44F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1)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1E4A03" w:rsidRPr="00994E2F">
              <w:rPr>
                <w:rFonts w:ascii="TH SarabunPSK" w:eastAsia="Calibri" w:hAnsi="TH SarabunPSK" w:cs="TH SarabunPSK"/>
                <w:sz w:val="28"/>
                <w:cs/>
              </w:rPr>
              <w:t>ในปีงบประมาณ พ.ศ. 2560 หน่วยงานของท่านมีการดำเนินการเกี่ยวกับการเปิดเผยข้อมูลการจัดซื้อ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จัดจ้างแต่ละโครงการให้สาธารณชนรับทราบอย่างไร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พิจารณาจากโครงการของหน่วยงานที่ดำเนินการในไตรมาสที่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1 และไตรมาสที่ 2 ของปีงบประมาณ พ.ศ.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โดยเรียงตามลำดับงบประมาณสูงสุด จำนวน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5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  2.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ab/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 กรณีมีการจัดซื้อจัดจ้างไม่ถึง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>5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 ให้แสดงโครงการทั้งหมด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เท่าที่มี</w:t>
            </w:r>
          </w:p>
        </w:tc>
        <w:tc>
          <w:tcPr>
            <w:tcW w:w="1132" w:type="dxa"/>
          </w:tcPr>
          <w:p w:rsidR="001E4A03" w:rsidRPr="00994E2F" w:rsidRDefault="005F3695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1E4A03" w:rsidRPr="00994E2F">
              <w:rPr>
                <w:rFonts w:ascii="TH SarabunPSK" w:eastAsia="Calibri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80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421E6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5C16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2956" w:type="dxa"/>
          </w:tcPr>
          <w:p w:rsidR="001E4A03" w:rsidRPr="00605C16" w:rsidRDefault="001E4A03" w:rsidP="00421E6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1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) มีการวิเคราะห์ผลการจัดซื้อจัดจ้าง ประจำปีงบประมาณ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421E6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EB6(2)</w:t>
            </w:r>
          </w:p>
        </w:tc>
        <w:tc>
          <w:tcPr>
            <w:tcW w:w="2956" w:type="dxa"/>
          </w:tcPr>
          <w:p w:rsidR="001E4A03" w:rsidRDefault="001E4A03" w:rsidP="008727D1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มีการนำผลการวิเคราะห์การจัดซื้อ</w:t>
            </w:r>
          </w:p>
          <w:p w:rsidR="001E4A03" w:rsidRPr="00605C16" w:rsidRDefault="001E4A03" w:rsidP="00212F00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จัดจ้าง ประจำปีงบประมาณ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มาใช้ในการปรับปรุงการจัดซื้อ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จัดจ้างในปีงบประมาณ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2560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EB7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เป็นเรื่องเกี่ยวกับการเข้าถึงของข้อมูลของหน่วยงาน)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EB7(1)</w:t>
            </w:r>
          </w:p>
        </w:tc>
        <w:tc>
          <w:tcPr>
            <w:tcW w:w="2956" w:type="dxa"/>
          </w:tcPr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1)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มีหน่วยประชาสัมพันธ์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ที่ทำการของหน่วยงาน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EB7(2)</w:t>
            </w:r>
          </w:p>
        </w:tc>
        <w:tc>
          <w:tcPr>
            <w:tcW w:w="2956" w:type="dxa"/>
          </w:tcPr>
          <w:p w:rsidR="001E4A03" w:rsidRPr="00605C16" w:rsidRDefault="00ED44F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2) </w:t>
            </w:r>
            <w:r w:rsidR="001E4A03" w:rsidRPr="00605C16">
              <w:rPr>
                <w:rFonts w:ascii="TH SarabunPSK" w:eastAsia="Calibri" w:hAnsi="TH SarabunPSK" w:cs="TH SarabunPSK"/>
                <w:sz w:val="28"/>
                <w:cs/>
              </w:rPr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EB7(3)</w:t>
            </w:r>
          </w:p>
        </w:tc>
        <w:tc>
          <w:tcPr>
            <w:tcW w:w="2956" w:type="dxa"/>
          </w:tcPr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3) มีการแสดงข้อมูลการดำเนินงานตามบทบาทภารกิจที่เป็นปัจจุบัน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ทางเว็บไซต์ของหน่วยงานหรือสื่ออื่นๆ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6A7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EB7(4)</w:t>
            </w:r>
          </w:p>
        </w:tc>
        <w:tc>
          <w:tcPr>
            <w:tcW w:w="2956" w:type="dxa"/>
          </w:tcPr>
          <w:p w:rsidR="001E4A03" w:rsidRPr="00605C16" w:rsidRDefault="001E4A03" w:rsidP="006A7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4) มีระบบการให้ข้อมูลการดำเนินงานของหน่วยงานผ่านหมายเลขโทรศัพท์เฉพาะหรือระบบ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Call Center </w:t>
            </w:r>
          </w:p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1132" w:type="dxa"/>
          </w:tcPr>
          <w:p w:rsidR="00ED44F3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  <w:p w:rsidR="00ED44F3" w:rsidRPr="00ED44F3" w:rsidRDefault="00ED44F3" w:rsidP="00ED44F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ED44F3" w:rsidRDefault="00ED44F3" w:rsidP="00ED44F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ED44F3" w:rsidRDefault="00ED44F3" w:rsidP="00ED44F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ED44F3" w:rsidRDefault="00ED44F3" w:rsidP="00ED44F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1E4A03" w:rsidRDefault="001E4A03" w:rsidP="00ED44F3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D44F3" w:rsidRDefault="00ED44F3" w:rsidP="00ED44F3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D44F3" w:rsidRPr="00ED44F3" w:rsidRDefault="00ED44F3" w:rsidP="00ED44F3">
            <w:pPr>
              <w:rPr>
                <w:rFonts w:ascii="TH SarabunPSK" w:eastAsia="Calibri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EB8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เป็นเรื่องเกี่ยวกับเรื่องร้องเรียนการปฏิบัติงาน)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EB8(1)</w:t>
            </w:r>
          </w:p>
        </w:tc>
        <w:tc>
          <w:tcPr>
            <w:tcW w:w="2956" w:type="dxa"/>
          </w:tcPr>
          <w:p w:rsidR="001E4A03" w:rsidRPr="00605C16" w:rsidRDefault="001E4A03" w:rsidP="00AB1D29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1) มีการกำหนดช่องทางการร้องเรียนและขั้นตอน/กระบวนการจัดการ</w:t>
            </w:r>
          </w:p>
          <w:p w:rsidR="001E4A03" w:rsidRPr="00605C16" w:rsidRDefault="001E4A03" w:rsidP="00AB1D29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เรื่องร้องเรียน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EB8(2)</w:t>
            </w:r>
          </w:p>
        </w:tc>
        <w:tc>
          <w:tcPr>
            <w:tcW w:w="2956" w:type="dxa"/>
          </w:tcPr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2) มีการกำหนดหน่วยงานหรื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เจ้าหน้าที่ผู้รับผิดชอบเรื่องร้องเรียน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EB8(3)</w:t>
            </w:r>
          </w:p>
        </w:tc>
        <w:tc>
          <w:tcPr>
            <w:tcW w:w="2956" w:type="dxa"/>
          </w:tcPr>
          <w:p w:rsidR="001E4A03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มีระบบการตอบสนองหรือราย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งาน</w:t>
            </w:r>
          </w:p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ผลการดำเนินการเกี่ยวกับเรื่อ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ร้องเรียนให้ผู้ร้องเรียนทราบ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391BE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EB8(4)</w:t>
            </w:r>
          </w:p>
        </w:tc>
        <w:tc>
          <w:tcPr>
            <w:tcW w:w="2956" w:type="dxa"/>
          </w:tcPr>
          <w:p w:rsidR="001E4A03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4) มีรายงานสรุปผลการดำเนินการ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เรื่องร้องเรียน พร้อมระบุปัญหาอุปสรรคและแนวทางแก้ไข และเผยแพร่ ให้สาธารณชนรับทราบ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ผ่านเว็บไซต์หรือสื่ออื่นๆ หรือไม่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 xml:space="preserve">รายงานสรุปผลให้แยกเป็น 2 กรณี คือ 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(1) ข้อร้องเรียนเกี่ยวกับการจัดซื้อ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จัดจ้าง </w:t>
            </w:r>
          </w:p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(2) ข้อร้องเรียนเกี่ยวกับการปฏิบัติงาน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หรือการดำเนินงาน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EB9-EB10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เป็นเรื่องเกี่ยวกับการป้องกัน)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EB9(1)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EB9(2)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EB9(3)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เรื่องการป้องกัน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ผลประโยชน์ทับซ้อนแก่เจ้าหน้าที่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EB9(4)</w:t>
            </w:r>
          </w:p>
        </w:tc>
        <w:tc>
          <w:tcPr>
            <w:tcW w:w="2956" w:type="dxa"/>
          </w:tcPr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4)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EB10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5C16">
              <w:rPr>
                <w:rFonts w:ascii="TH SarabunPSK" w:hAnsi="TH SarabunPSK" w:cs="TH SarabunPSK"/>
                <w:sz w:val="28"/>
              </w:rPr>
              <w:t>1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56" w:type="dxa"/>
          </w:tcPr>
          <w:p w:rsidR="001E4A03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มีการวิเคราะห์ผลการดำเนินการตามแผนปฏิบัติการป้องกันและ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ปราบปรามการทุ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จริตของหน่วยงาน ประจำปีงบประมาณ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เพื่อนำมาปรับแผนปฏิบัติการป้องกันและปราบปรามการทุจริตในปีงบประมาณ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2560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lastRenderedPageBreak/>
              <w:t>EB10(2)</w:t>
            </w:r>
          </w:p>
        </w:tc>
        <w:tc>
          <w:tcPr>
            <w:tcW w:w="2956" w:type="dxa"/>
          </w:tcPr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2) 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1E4A03" w:rsidRPr="00605C16" w:rsidRDefault="001E4A03" w:rsidP="007873D7">
            <w:pPr>
              <w:tabs>
                <w:tab w:val="center" w:pos="1299"/>
              </w:tabs>
              <w:ind w:right="-5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: 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 xml:space="preserve">EB11 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เป็นเรื่องเกี่ยวกับการตรวจสอบการบริหารงานในหน่วยงาน)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D337A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EB11(1)</w:t>
            </w:r>
          </w:p>
        </w:tc>
        <w:tc>
          <w:tcPr>
            <w:tcW w:w="2956" w:type="dxa"/>
          </w:tcPr>
          <w:p w:rsidR="001E4A03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ab/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1E4A03" w:rsidRPr="00605C16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กลุ่มของเจ้าหน้าที่ในหน่วยงานต้องไม่ใช่กลุ่มตามโครงสร้างหน่วยงาน เช่น กลุ่มตรวจสอบ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ภายใน หรือคณะกรรมการบริหาร</w:t>
            </w:r>
          </w:p>
          <w:p w:rsidR="001E4A03" w:rsidRPr="00605C16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ความเสี่ยง เป็นต้น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391BE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lastRenderedPageBreak/>
              <w:t>EB11(2)</w:t>
            </w:r>
          </w:p>
        </w:tc>
        <w:tc>
          <w:tcPr>
            <w:tcW w:w="2956" w:type="dxa"/>
          </w:tcPr>
          <w:p w:rsidR="001E4A03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2) กรณีที่มีการรวมกลุ่มของเจ้าหน้าที่เพื่อ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การบริหารงานที่โปร่งใส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กลุ่มดังกล่าวมีกิจกรรมที่แสดงถึง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ความพยายามที่จะปรับปรุงการบริหารงานของหน่วยงานให้มี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ความโปร่งใสยิ่งขึ้น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733F4C" w:rsidTr="00771553">
        <w:trPr>
          <w:jc w:val="center"/>
        </w:trPr>
        <w:tc>
          <w:tcPr>
            <w:tcW w:w="3787" w:type="dxa"/>
            <w:gridSpan w:val="2"/>
          </w:tcPr>
          <w:p w:rsidR="001E4A03" w:rsidRPr="00733F4C" w:rsidRDefault="001E4A03" w:rsidP="00994E2F">
            <w:pPr>
              <w:tabs>
                <w:tab w:val="center" w:pos="129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33F4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2" w:type="dxa"/>
          </w:tcPr>
          <w:p w:rsidR="001E4A03" w:rsidRPr="00733F4C" w:rsidRDefault="005F3695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3,3</w:t>
            </w:r>
            <w:r w:rsidR="001E4A03" w:rsidRPr="00733F4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80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82730" w:rsidRDefault="00882730" w:rsidP="00704807">
      <w:pPr>
        <w:rPr>
          <w:rFonts w:ascii="TH SarabunPSK" w:hAnsi="TH SarabunPSK" w:cs="TH SarabunPSK"/>
          <w:sz w:val="28"/>
        </w:rPr>
      </w:pPr>
    </w:p>
    <w:p w:rsidR="00A05544" w:rsidRPr="00A05544" w:rsidRDefault="00A05544" w:rsidP="00A055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5544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</w:t>
      </w:r>
      <w:r w:rsidRPr="00A0554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A05544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A05544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ทีมประเมินต้องส่งคะแนน </w:t>
      </w:r>
      <w:r w:rsidRPr="00A05544">
        <w:rPr>
          <w:rFonts w:ascii="TH SarabunPSK" w:hAnsi="TH SarabunPSK" w:cs="TH SarabunPSK"/>
          <w:sz w:val="32"/>
          <w:szCs w:val="32"/>
          <w:highlight w:val="yellow"/>
        </w:rPr>
        <w:t>EB</w:t>
      </w:r>
      <w:r w:rsidRPr="00A05544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รอบ </w:t>
      </w:r>
      <w:r>
        <w:rPr>
          <w:rFonts w:ascii="TH SarabunPSK" w:hAnsi="TH SarabunPSK" w:cs="TH SarabunPSK"/>
          <w:sz w:val="32"/>
          <w:szCs w:val="32"/>
          <w:highlight w:val="yellow"/>
        </w:rPr>
        <w:t xml:space="preserve">2 </w:t>
      </w:r>
      <w:r w:rsidRPr="00A05544">
        <w:rPr>
          <w:rFonts w:ascii="TH SarabunPSK" w:hAnsi="TH SarabunPSK" w:cs="TH SarabunPSK" w:hint="cs"/>
          <w:sz w:val="32"/>
          <w:szCs w:val="32"/>
          <w:highlight w:val="yellow"/>
          <w:cs/>
        </w:rPr>
        <w:t>ให้กองประสานงานกลาง ภายใน</w:t>
      </w:r>
      <w:r w:rsidRPr="00A05544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วันที่ </w:t>
      </w:r>
      <w:r w:rsidRPr="00A05544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1 </w:t>
      </w:r>
      <w:r w:rsidRPr="00A05544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พฤศจิกายน </w:t>
      </w:r>
      <w:r w:rsidRPr="00A05544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2560</w:t>
      </w:r>
    </w:p>
    <w:p w:rsidR="00A05544" w:rsidRPr="00A05544" w:rsidRDefault="00A05544" w:rsidP="00A0554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A05544">
        <w:rPr>
          <w:rFonts w:ascii="TH SarabunPSK" w:hAnsi="TH SarabunPSK" w:cs="TH SarabunPSK"/>
          <w:sz w:val="32"/>
          <w:szCs w:val="32"/>
          <w:highlight w:val="yellow"/>
          <w:cs/>
        </w:rPr>
        <w:t>- ส่งเป็นเอกสารที่สำนักบริการวิชาการ</w:t>
      </w:r>
    </w:p>
    <w:p w:rsidR="00A05544" w:rsidRPr="00A05544" w:rsidRDefault="00A05544" w:rsidP="00A0554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A0554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- ส่งไฟล์ที่ </w:t>
      </w:r>
      <w:r w:rsidRPr="00A05544">
        <w:rPr>
          <w:rFonts w:ascii="TH SarabunPSK" w:hAnsi="TH SarabunPSK" w:cs="TH SarabunPSK"/>
          <w:spacing w:val="-6"/>
          <w:sz w:val="32"/>
          <w:szCs w:val="32"/>
          <w:highlight w:val="yellow"/>
        </w:rPr>
        <w:t>nuchjared</w:t>
      </w:r>
      <w:r w:rsidRPr="00A05544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26</w:t>
      </w:r>
      <w:r w:rsidRPr="00A05544">
        <w:rPr>
          <w:rFonts w:ascii="TH SarabunPSK" w:hAnsi="TH SarabunPSK" w:cs="TH SarabunPSK"/>
          <w:spacing w:val="-6"/>
          <w:sz w:val="32"/>
          <w:szCs w:val="32"/>
          <w:highlight w:val="yellow"/>
        </w:rPr>
        <w:t>@gmail.com</w:t>
      </w:r>
    </w:p>
    <w:p w:rsidR="00A05544" w:rsidRPr="00A05544" w:rsidRDefault="00A05544" w:rsidP="00A05544">
      <w:pPr>
        <w:rPr>
          <w:rFonts w:ascii="TH SarabunPSK" w:hAnsi="TH SarabunPSK" w:cs="TH SarabunPSK"/>
          <w:sz w:val="28"/>
        </w:rPr>
      </w:pPr>
    </w:p>
    <w:sectPr w:rsidR="00A05544" w:rsidRPr="00A05544" w:rsidSect="001E4A03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E5" w:rsidRDefault="008716E5" w:rsidP="00704807">
      <w:pPr>
        <w:spacing w:after="0" w:line="240" w:lineRule="auto"/>
      </w:pPr>
      <w:r>
        <w:separator/>
      </w:r>
    </w:p>
  </w:endnote>
  <w:endnote w:type="continuationSeparator" w:id="0">
    <w:p w:rsidR="008716E5" w:rsidRDefault="008716E5" w:rsidP="007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E5" w:rsidRDefault="008716E5" w:rsidP="00704807">
      <w:pPr>
        <w:spacing w:after="0" w:line="240" w:lineRule="auto"/>
      </w:pPr>
      <w:r>
        <w:separator/>
      </w:r>
    </w:p>
  </w:footnote>
  <w:footnote w:type="continuationSeparator" w:id="0">
    <w:p w:rsidR="008716E5" w:rsidRDefault="008716E5" w:rsidP="0070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51"/>
    <w:rsid w:val="000E4407"/>
    <w:rsid w:val="00133D01"/>
    <w:rsid w:val="00160716"/>
    <w:rsid w:val="00171568"/>
    <w:rsid w:val="00192451"/>
    <w:rsid w:val="001C249E"/>
    <w:rsid w:val="001D21AB"/>
    <w:rsid w:val="001E4A03"/>
    <w:rsid w:val="00212782"/>
    <w:rsid w:val="00212F00"/>
    <w:rsid w:val="00222EA5"/>
    <w:rsid w:val="002A0C0A"/>
    <w:rsid w:val="002A65EE"/>
    <w:rsid w:val="002D1756"/>
    <w:rsid w:val="002D234D"/>
    <w:rsid w:val="002E0E5F"/>
    <w:rsid w:val="00333078"/>
    <w:rsid w:val="003A2D91"/>
    <w:rsid w:val="003D3D2B"/>
    <w:rsid w:val="004001A0"/>
    <w:rsid w:val="0045278C"/>
    <w:rsid w:val="004758F6"/>
    <w:rsid w:val="00502DC7"/>
    <w:rsid w:val="005346E0"/>
    <w:rsid w:val="005F3695"/>
    <w:rsid w:val="00605C16"/>
    <w:rsid w:val="00691498"/>
    <w:rsid w:val="006C7954"/>
    <w:rsid w:val="00704807"/>
    <w:rsid w:val="00731F47"/>
    <w:rsid w:val="00733F4C"/>
    <w:rsid w:val="00743F46"/>
    <w:rsid w:val="00771553"/>
    <w:rsid w:val="007873D7"/>
    <w:rsid w:val="007937ED"/>
    <w:rsid w:val="007A7C7A"/>
    <w:rsid w:val="007B05E9"/>
    <w:rsid w:val="007B40B5"/>
    <w:rsid w:val="007C6DD6"/>
    <w:rsid w:val="008027DF"/>
    <w:rsid w:val="008716E5"/>
    <w:rsid w:val="008727D1"/>
    <w:rsid w:val="00880B3A"/>
    <w:rsid w:val="00882730"/>
    <w:rsid w:val="009362B9"/>
    <w:rsid w:val="00994E2F"/>
    <w:rsid w:val="009B40CA"/>
    <w:rsid w:val="009F0624"/>
    <w:rsid w:val="00A05544"/>
    <w:rsid w:val="00A3099E"/>
    <w:rsid w:val="00A54CCD"/>
    <w:rsid w:val="00B12B89"/>
    <w:rsid w:val="00B3386B"/>
    <w:rsid w:val="00B525D8"/>
    <w:rsid w:val="00B66E85"/>
    <w:rsid w:val="00B70523"/>
    <w:rsid w:val="00BD1964"/>
    <w:rsid w:val="00BF120E"/>
    <w:rsid w:val="00C40457"/>
    <w:rsid w:val="00C41266"/>
    <w:rsid w:val="00CC1AA4"/>
    <w:rsid w:val="00D166C6"/>
    <w:rsid w:val="00D26734"/>
    <w:rsid w:val="00D37A52"/>
    <w:rsid w:val="00D8657E"/>
    <w:rsid w:val="00E1611C"/>
    <w:rsid w:val="00E16889"/>
    <w:rsid w:val="00E4506B"/>
    <w:rsid w:val="00E65CAB"/>
    <w:rsid w:val="00E957B0"/>
    <w:rsid w:val="00ED1655"/>
    <w:rsid w:val="00E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09F05-F0B6-4FB4-AA8A-68A6A77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0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4807"/>
  </w:style>
  <w:style w:type="paragraph" w:styleId="a6">
    <w:name w:val="footer"/>
    <w:basedOn w:val="a"/>
    <w:link w:val="a7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4807"/>
  </w:style>
  <w:style w:type="paragraph" w:styleId="a8">
    <w:name w:val="Balloon Text"/>
    <w:basedOn w:val="a"/>
    <w:link w:val="a9"/>
    <w:uiPriority w:val="99"/>
    <w:semiHidden/>
    <w:unhideWhenUsed/>
    <w:rsid w:val="00ED16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1655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ED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3</cp:revision>
  <cp:lastPrinted>2017-08-29T04:32:00Z</cp:lastPrinted>
  <dcterms:created xsi:type="dcterms:W3CDTF">2017-09-27T05:14:00Z</dcterms:created>
  <dcterms:modified xsi:type="dcterms:W3CDTF">2017-09-27T05:26:00Z</dcterms:modified>
</cp:coreProperties>
</file>